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Core Problem: Writing the Guide Without Losing My State</w:t>
      </w:r>
    </w:p>
    <w:p>
      <w:pPr>
        <w:pStyle w:val="BodyText"/>
        <w:bidi w:val="0"/>
        <w:jc w:val="start"/>
        <w:rPr/>
      </w:pPr>
      <w:r>
        <w:rPr/>
        <w:t xml:space="preserve">I’ve been stuck in a paradox. The last time I recorded my thoughts, I realized that I </w:t>
      </w:r>
      <w:r>
        <w:rPr>
          <w:rStyle w:val="Emphasis"/>
        </w:rPr>
        <w:t>can’t</w:t>
      </w:r>
      <w:r>
        <w:rPr/>
        <w:t xml:space="preserve"> write a guide for others without losing my mental state—the clarity, the motivation, the sense of meaning. But at the same time, </w:t>
      </w:r>
      <w:r>
        <w:rPr>
          <w:rStyle w:val="Emphasis"/>
        </w:rPr>
        <w:t>losing</w:t>
      </w:r>
      <w:r>
        <w:rPr/>
        <w:t xml:space="preserve"> that state means I can’t write the guide at all. Why? Because without meaning or motivation, the act of writing feels pointless. It’s all about caring for a future that, in that moment, I don’t even believe in.</w:t>
      </w:r>
    </w:p>
    <w:p>
      <w:pPr>
        <w:pStyle w:val="BodyText"/>
        <w:bidi w:val="0"/>
        <w:jc w:val="start"/>
        <w:rPr/>
      </w:pPr>
      <w:r>
        <w:rPr/>
        <w:t xml:space="preserve">The only thing I </w:t>
      </w:r>
      <w:r>
        <w:rPr>
          <w:rStyle w:val="Emphasis"/>
        </w:rPr>
        <w:t>can</w:t>
      </w:r>
      <w:r>
        <w:rPr/>
        <w:t xml:space="preserve"> do in that state is seek pleasure in the present. But even that feels hollow because, ultimately, it lacks deeper purpose. And writing the guide? That’s the ultimate act of caring for the future—something I can’t force myself to do when I don’t believe in it.</w:t>
      </w:r>
    </w:p>
    <w:p>
      <w:pPr>
        <w:pStyle w:val="BodyText"/>
        <w:bidi w:val="0"/>
        <w:jc w:val="start"/>
        <w:rPr/>
      </w:pPr>
      <w:r>
        <w:rPr/>
        <w:t>So I was trapped. Until I saw a way out.</w:t>
      </w:r>
    </w:p>
    <w:p>
      <w:pPr>
        <w:pStyle w:val="Style17"/>
        <w:bidi w:val="0"/>
        <w:jc w:val="start"/>
        <w:rPr/>
      </w:pPr>
      <w:r>
        <w:rPr/>
      </w:r>
    </w:p>
    <w:p>
      <w:pPr>
        <w:pStyle w:val="Heading3"/>
        <w:bidi w:val="0"/>
        <w:jc w:val="start"/>
        <w:rPr/>
      </w:pPr>
      <w:r>
        <w:rPr>
          <w:rStyle w:val="Strong"/>
          <w:b/>
          <w:bCs/>
        </w:rPr>
        <w:t>The Breakthrough: Writing Without "Realizing" the Words</w:t>
      </w:r>
    </w:p>
    <w:p>
      <w:pPr>
        <w:pStyle w:val="BodyText"/>
        <w:bidi w:val="0"/>
        <w:jc w:val="start"/>
        <w:rPr/>
      </w:pPr>
      <w:r>
        <w:rPr/>
        <w:t xml:space="preserve">I realized that the problem isn’t writing the guide itself—it’s </w:t>
      </w:r>
      <w:r>
        <w:rPr>
          <w:rStyle w:val="Emphasis"/>
        </w:rPr>
        <w:t>how</w:t>
      </w:r>
      <w:r>
        <w:rPr/>
        <w:t xml:space="preserve"> I’ve been trying to write it. Here’s the key:</w:t>
      </w:r>
    </w:p>
    <w:p>
      <w:pPr>
        <w:pStyle w:val="BodyText"/>
        <w:bidi w:val="0"/>
        <w:jc w:val="start"/>
        <w:rPr/>
      </w:pPr>
      <w:r>
        <w:rPr>
          <w:rStyle w:val="Strong"/>
        </w:rPr>
        <w:t xml:space="preserve">I don’t need to </w:t>
      </w:r>
      <w:r>
        <w:rPr>
          <w:rStyle w:val="Emphasis"/>
        </w:rPr>
        <w:t>realize</w:t>
      </w:r>
      <w:r>
        <w:rPr>
          <w:rStyle w:val="Strong"/>
        </w:rPr>
        <w:t xml:space="preserve"> the words I’m writing to write a correct guide.</w:t>
      </w:r>
    </w:p>
    <w:p>
      <w:pPr>
        <w:pStyle w:val="BodyText"/>
        <w:bidi w:val="0"/>
        <w:jc w:val="start"/>
        <w:rPr/>
      </w:pPr>
      <w:r>
        <w:rPr/>
        <w:t xml:space="preserve">Let me explain. Normally, when I think about the guide, I start </w:t>
      </w:r>
      <w:r>
        <w:rPr>
          <w:rStyle w:val="Emphasis"/>
        </w:rPr>
        <w:t>realizing</w:t>
      </w:r>
      <w:r>
        <w:rPr/>
        <w:t xml:space="preserve"> the words—visualizing them, internalizing them, questioning them. And that’s what knocks me out of my state. I ask myself: </w:t>
      </w:r>
      <w:r>
        <w:rPr>
          <w:rStyle w:val="Emphasis"/>
        </w:rPr>
        <w:t>Why am I doing this? What’s the point?</w:t>
      </w:r>
      <w:r>
        <w:rPr/>
        <w:t xml:space="preserve"> And then I spiral.</w:t>
      </w:r>
    </w:p>
    <w:p>
      <w:pPr>
        <w:pStyle w:val="BodyText"/>
        <w:bidi w:val="0"/>
        <w:jc w:val="start"/>
        <w:rPr/>
      </w:pPr>
      <w:r>
        <w:rPr/>
        <w:t>But here’s what I discovered:</w:t>
      </w:r>
    </w:p>
    <w:p>
      <w:pPr>
        <w:pStyle w:val="BodyText"/>
        <w:numPr>
          <w:ilvl w:val="0"/>
          <w:numId w:val="1"/>
        </w:numPr>
        <w:tabs>
          <w:tab w:val="clear" w:pos="709"/>
          <w:tab w:val="left" w:pos="709" w:leader="none"/>
        </w:tabs>
        <w:bidi w:val="0"/>
        <w:spacing w:before="0" w:after="0"/>
        <w:ind w:hanging="283" w:start="709"/>
        <w:jc w:val="start"/>
        <w:rPr/>
      </w:pPr>
      <w:r>
        <w:rPr/>
        <w:t xml:space="preserve">I </w:t>
      </w:r>
      <w:r>
        <w:rPr>
          <w:rStyle w:val="Emphasis"/>
        </w:rPr>
        <w:t>can</w:t>
      </w:r>
      <w:r>
        <w:rPr/>
        <w:t xml:space="preserve"> write a correct guide without ever </w:t>
      </w:r>
      <w:r>
        <w:rPr>
          <w:rStyle w:val="Emphasis"/>
        </w:rPr>
        <w:t>realizing</w:t>
      </w:r>
      <w:r>
        <w:rPr/>
        <w:t xml:space="preserve"> the words I’m writing. </w:t>
      </w:r>
    </w:p>
    <w:p>
      <w:pPr>
        <w:pStyle w:val="BodyText"/>
        <w:numPr>
          <w:ilvl w:val="0"/>
          <w:numId w:val="1"/>
        </w:numPr>
        <w:tabs>
          <w:tab w:val="clear" w:pos="709"/>
          <w:tab w:val="left" w:pos="709" w:leader="none"/>
        </w:tabs>
        <w:bidi w:val="0"/>
        <w:spacing w:before="0" w:after="0"/>
        <w:ind w:hanging="283" w:start="709"/>
        <w:jc w:val="start"/>
        <w:rPr/>
      </w:pPr>
      <w:r>
        <w:rPr/>
        <w:t xml:space="preserve">I don’t need to visualize, re-examine, or emotionally invest in each sentence. </w:t>
      </w:r>
    </w:p>
    <w:p>
      <w:pPr>
        <w:pStyle w:val="BodyText"/>
        <w:numPr>
          <w:ilvl w:val="0"/>
          <w:numId w:val="1"/>
        </w:numPr>
        <w:tabs>
          <w:tab w:val="clear" w:pos="709"/>
          <w:tab w:val="left" w:pos="709" w:leader="none"/>
        </w:tabs>
        <w:bidi w:val="0"/>
        <w:ind w:hanging="283" w:start="709"/>
        <w:jc w:val="start"/>
        <w:rPr/>
      </w:pPr>
      <w:r>
        <w:rPr/>
        <w:t xml:space="preserve">I can just… </w:t>
      </w:r>
      <w:r>
        <w:rPr>
          <w:rStyle w:val="Emphasis"/>
        </w:rPr>
        <w:t>write it correctly</w:t>
      </w:r>
      <w:r>
        <w:rPr/>
        <w:t xml:space="preserve"> by feeling the next right word, the same way I’d know if someone told me, </w:t>
      </w:r>
      <w:r>
        <w:rPr>
          <w:rStyle w:val="Emphasis"/>
        </w:rPr>
        <w:t>"Val, let’s go for a walk,"</w:t>
      </w:r>
      <w:r>
        <w:rPr/>
        <w:t xml:space="preserve"> and I’d instantly understand without overanalyzing. </w:t>
      </w:r>
    </w:p>
    <w:p>
      <w:pPr>
        <w:pStyle w:val="BodyText"/>
        <w:bidi w:val="0"/>
        <w:jc w:val="start"/>
        <w:rPr/>
      </w:pPr>
      <w:r>
        <w:rPr/>
        <w:t xml:space="preserve">The guide isn’t about proving what </w:t>
      </w:r>
      <w:r>
        <w:rPr>
          <w:rStyle w:val="Emphasis"/>
        </w:rPr>
        <w:t>is</w:t>
      </w:r>
      <w:r>
        <w:rPr/>
        <w:t xml:space="preserve"> or </w:t>
      </w:r>
      <w:r>
        <w:rPr>
          <w:rStyle w:val="Emphasis"/>
        </w:rPr>
        <w:t>isn’t</w:t>
      </w:r>
      <w:r>
        <w:rPr/>
        <w:t xml:space="preserve">—it’s just about describing my observations. And to describe observations, I don’t need to </w:t>
      </w:r>
      <w:r>
        <w:rPr>
          <w:rStyle w:val="Emphasis"/>
        </w:rPr>
        <w:t>realize</w:t>
      </w:r>
      <w:r>
        <w:rPr/>
        <w:t xml:space="preserve"> the words. I just need to:</w:t>
      </w:r>
    </w:p>
    <w:p>
      <w:pPr>
        <w:pStyle w:val="BodyText"/>
        <w:numPr>
          <w:ilvl w:val="0"/>
          <w:numId w:val="2"/>
        </w:numPr>
        <w:tabs>
          <w:tab w:val="clear" w:pos="709"/>
          <w:tab w:val="left" w:pos="709" w:leader="none"/>
        </w:tabs>
        <w:bidi w:val="0"/>
        <w:spacing w:before="0" w:after="0"/>
        <w:ind w:hanging="283" w:start="709"/>
        <w:jc w:val="start"/>
        <w:rPr/>
      </w:pPr>
      <w:r>
        <w:rPr/>
        <w:t xml:space="preserve">Look at what I see (or don’t see). </w:t>
      </w:r>
    </w:p>
    <w:p>
      <w:pPr>
        <w:pStyle w:val="BodyText"/>
        <w:numPr>
          <w:ilvl w:val="0"/>
          <w:numId w:val="2"/>
        </w:numPr>
        <w:tabs>
          <w:tab w:val="clear" w:pos="709"/>
          <w:tab w:val="left" w:pos="709" w:leader="none"/>
        </w:tabs>
        <w:bidi w:val="0"/>
        <w:spacing w:before="0" w:after="0"/>
        <w:ind w:hanging="283" w:start="709"/>
        <w:jc w:val="start"/>
        <w:rPr/>
      </w:pPr>
      <w:r>
        <w:rPr/>
        <w:t xml:space="preserve">Write it down. </w:t>
      </w:r>
    </w:p>
    <w:p>
      <w:pPr>
        <w:pStyle w:val="BodyText"/>
        <w:numPr>
          <w:ilvl w:val="0"/>
          <w:numId w:val="2"/>
        </w:numPr>
        <w:tabs>
          <w:tab w:val="clear" w:pos="709"/>
          <w:tab w:val="left" w:pos="709" w:leader="none"/>
        </w:tabs>
        <w:bidi w:val="0"/>
        <w:ind w:hanging="283" w:start="709"/>
        <w:jc w:val="start"/>
        <w:rPr/>
      </w:pPr>
      <w:r>
        <w:rPr/>
        <w:t xml:space="preserve">Trust that my brain </w:t>
      </w:r>
      <w:r>
        <w:rPr>
          <w:rStyle w:val="Emphasis"/>
        </w:rPr>
        <w:t>knows</w:t>
      </w:r>
      <w:r>
        <w:rPr/>
        <w:t xml:space="preserve"> if it’s correct the moment I read it back. </w:t>
      </w:r>
    </w:p>
    <w:p>
      <w:pPr>
        <w:pStyle w:val="BodyText"/>
        <w:bidi w:val="0"/>
        <w:jc w:val="start"/>
        <w:rPr/>
      </w:pPr>
      <w:r>
        <w:rPr/>
        <w:t>No overthinking. No emotional weight. Just pure, mechanical correctness.</w:t>
      </w:r>
    </w:p>
    <w:p>
      <w:pPr>
        <w:pStyle w:val="Style17"/>
        <w:bidi w:val="0"/>
        <w:jc w:val="start"/>
        <w:rPr/>
      </w:pPr>
      <w:r>
        <w:rPr/>
      </w:r>
    </w:p>
    <w:p>
      <w:pPr>
        <w:pStyle w:val="Heading3"/>
        <w:bidi w:val="0"/>
        <w:jc w:val="start"/>
        <w:rPr/>
      </w:pPr>
      <w:r>
        <w:rPr>
          <w:rStyle w:val="Strong"/>
          <w:b/>
          <w:bCs/>
        </w:rPr>
        <w:t>The Mistake: Trying to Control the State with Words</w:t>
      </w:r>
    </w:p>
    <w:p>
      <w:pPr>
        <w:pStyle w:val="BodyText"/>
        <w:bidi w:val="0"/>
        <w:jc w:val="start"/>
        <w:rPr/>
      </w:pPr>
      <w:r>
        <w:rPr/>
        <w:t>At first, I resisted this idea. I thought:</w:t>
      </w:r>
    </w:p>
    <w:p>
      <w:pPr>
        <w:pStyle w:val="BodyText"/>
        <w:numPr>
          <w:ilvl w:val="0"/>
          <w:numId w:val="3"/>
        </w:numPr>
        <w:tabs>
          <w:tab w:val="clear" w:pos="709"/>
          <w:tab w:val="left" w:pos="709" w:leader="none"/>
        </w:tabs>
        <w:bidi w:val="0"/>
        <w:spacing w:before="0" w:after="0"/>
        <w:ind w:hanging="283" w:start="709"/>
        <w:jc w:val="start"/>
        <w:rPr/>
      </w:pPr>
      <w:r>
        <w:rPr>
          <w:rStyle w:val="Emphasis"/>
        </w:rPr>
        <w:t>"If I don’t realize the words, I won’t understand what I’m writing!"</w:t>
      </w:r>
      <w:r>
        <w:rPr/>
        <w:t xml:space="preserve"> </w:t>
      </w:r>
    </w:p>
    <w:p>
      <w:pPr>
        <w:pStyle w:val="BodyText"/>
        <w:numPr>
          <w:ilvl w:val="0"/>
          <w:numId w:val="3"/>
        </w:numPr>
        <w:tabs>
          <w:tab w:val="clear" w:pos="709"/>
          <w:tab w:val="left" w:pos="709" w:leader="none"/>
        </w:tabs>
        <w:bidi w:val="0"/>
        <w:ind w:hanging="283" w:start="709"/>
        <w:jc w:val="start"/>
        <w:rPr/>
      </w:pPr>
      <w:r>
        <w:rPr>
          <w:rStyle w:val="Emphasis"/>
        </w:rPr>
        <w:t>"How can I offer something to others if I don’t even ‘get’ it myself?"</w:t>
      </w:r>
      <w:r>
        <w:rPr/>
        <w:t xml:space="preserve"> </w:t>
      </w:r>
    </w:p>
    <w:p>
      <w:pPr>
        <w:pStyle w:val="BodyText"/>
        <w:bidi w:val="0"/>
        <w:jc w:val="start"/>
        <w:rPr/>
      </w:pPr>
      <w:r>
        <w:rPr/>
        <w:t xml:space="preserve">But then I saw the flaw: </w:t>
      </w:r>
      <w:r>
        <w:rPr>
          <w:rStyle w:val="Strong"/>
        </w:rPr>
        <w:t xml:space="preserve">I was trying to </w:t>
      </w:r>
      <w:r>
        <w:rPr>
          <w:rStyle w:val="Emphasis"/>
        </w:rPr>
        <w:t>control</w:t>
      </w:r>
      <w:r>
        <w:rPr>
          <w:rStyle w:val="Strong"/>
        </w:rPr>
        <w:t xml:space="preserve"> my state with words.</w:t>
      </w:r>
    </w:p>
    <w:p>
      <w:pPr>
        <w:pStyle w:val="BodyText"/>
        <w:bidi w:val="0"/>
        <w:jc w:val="start"/>
        <w:rPr/>
      </w:pPr>
      <w:r>
        <w:rPr/>
        <w:t>I’d tell myself:</w:t>
      </w:r>
    </w:p>
    <w:p>
      <w:pPr>
        <w:pStyle w:val="BodyText"/>
        <w:numPr>
          <w:ilvl w:val="0"/>
          <w:numId w:val="4"/>
        </w:numPr>
        <w:tabs>
          <w:tab w:val="clear" w:pos="709"/>
          <w:tab w:val="left" w:pos="709" w:leader="none"/>
        </w:tabs>
        <w:bidi w:val="0"/>
        <w:ind w:hanging="283" w:start="709"/>
        <w:jc w:val="start"/>
        <w:rPr/>
      </w:pPr>
      <w:r>
        <w:rPr>
          <w:rStyle w:val="Emphasis"/>
        </w:rPr>
        <w:t>"Okay, I’ll jump into the right state, write without realizing the words, and everything will be fine."</w:t>
      </w:r>
      <w:r>
        <w:rPr/>
        <w:br/>
        <w:t xml:space="preserve">But the moment I </w:t>
      </w:r>
      <w:r>
        <w:rPr>
          <w:rStyle w:val="Emphasis"/>
        </w:rPr>
        <w:t>said</w:t>
      </w:r>
      <w:r>
        <w:rPr/>
        <w:t xml:space="preserve"> that, I’d start realizing those words—visualizing the process, doubting it, and immediately falling out of the state. </w:t>
      </w:r>
    </w:p>
    <w:p>
      <w:pPr>
        <w:pStyle w:val="BodyText"/>
        <w:bidi w:val="0"/>
        <w:jc w:val="start"/>
        <w:rPr/>
      </w:pPr>
      <w:r>
        <w:rPr>
          <w:rStyle w:val="Strong"/>
        </w:rPr>
        <w:t xml:space="preserve">The problem wasn’t the method—it was the attempt to </w:t>
      </w:r>
      <w:r>
        <w:rPr>
          <w:rStyle w:val="Emphasis"/>
        </w:rPr>
        <w:t>verbally</w:t>
      </w:r>
      <w:r>
        <w:rPr>
          <w:rStyle w:val="Strong"/>
        </w:rPr>
        <w:t xml:space="preserve"> transition into it.</w:t>
      </w:r>
    </w:p>
    <w:p>
      <w:pPr>
        <w:pStyle w:val="BodyText"/>
        <w:bidi w:val="0"/>
        <w:jc w:val="start"/>
        <w:rPr/>
      </w:pPr>
      <w:r>
        <w:rPr/>
        <w:t xml:space="preserve">It’s like standing at the edge of a pool, overanalyzing how to dive in, instead of just </w:t>
      </w:r>
      <w:r>
        <w:rPr>
          <w:rStyle w:val="Emphasis"/>
        </w:rPr>
        <w:t>jumping</w:t>
      </w:r>
      <w:r>
        <w:rPr/>
        <w:t>. The words were my crutch, but they were also my trap.</w:t>
      </w:r>
    </w:p>
    <w:p>
      <w:pPr>
        <w:pStyle w:val="Style17"/>
        <w:bidi w:val="0"/>
        <w:jc w:val="start"/>
        <w:rPr/>
      </w:pPr>
      <w:r>
        <w:rPr/>
      </w:r>
    </w:p>
    <w:p>
      <w:pPr>
        <w:pStyle w:val="Heading3"/>
        <w:bidi w:val="0"/>
        <w:jc w:val="start"/>
        <w:rPr/>
      </w:pPr>
      <w:r>
        <w:rPr>
          <w:rStyle w:val="Strong"/>
          <w:b/>
          <w:bCs/>
        </w:rPr>
        <w:t>The Solution: Action Without Verbal Mediation</w:t>
      </w:r>
    </w:p>
    <w:p>
      <w:pPr>
        <w:pStyle w:val="BodyText"/>
        <w:bidi w:val="0"/>
        <w:jc w:val="start"/>
        <w:rPr/>
      </w:pPr>
      <w:r>
        <w:rPr/>
        <w:t>The real solution is simpler:</w:t>
      </w:r>
    </w:p>
    <w:p>
      <w:pPr>
        <w:pStyle w:val="BodyText"/>
        <w:numPr>
          <w:ilvl w:val="0"/>
          <w:numId w:val="5"/>
        </w:numPr>
        <w:tabs>
          <w:tab w:val="clear" w:pos="709"/>
          <w:tab w:val="left" w:pos="709" w:leader="none"/>
        </w:tabs>
        <w:bidi w:val="0"/>
        <w:spacing w:before="0" w:after="0"/>
        <w:ind w:hanging="283" w:start="709"/>
        <w:jc w:val="start"/>
        <w:rPr/>
      </w:pPr>
      <w:r>
        <w:rPr>
          <w:rStyle w:val="Strong"/>
        </w:rPr>
        <w:t xml:space="preserve">Stop trying to </w:t>
      </w:r>
      <w:r>
        <w:rPr>
          <w:rStyle w:val="Emphasis"/>
        </w:rPr>
        <w:t>talk</w:t>
      </w:r>
      <w:r>
        <w:rPr>
          <w:rStyle w:val="Strong"/>
        </w:rPr>
        <w:t xml:space="preserve"> myself into the right state.</w:t>
      </w:r>
      <w:r>
        <w:rPr/>
        <w:t xml:space="preserve"> Words won’t get me there—they’ll only pull me back into doubt. </w:t>
      </w:r>
    </w:p>
    <w:p>
      <w:pPr>
        <w:pStyle w:val="BodyText"/>
        <w:numPr>
          <w:ilvl w:val="0"/>
          <w:numId w:val="5"/>
        </w:numPr>
        <w:tabs>
          <w:tab w:val="clear" w:pos="709"/>
          <w:tab w:val="left" w:pos="709" w:leader="none"/>
        </w:tabs>
        <w:bidi w:val="0"/>
        <w:spacing w:before="0" w:after="0"/>
        <w:ind w:hanging="283" w:start="709"/>
        <w:jc w:val="start"/>
        <w:rPr/>
      </w:pPr>
      <w:r>
        <w:rPr>
          <w:rStyle w:val="Strong"/>
        </w:rPr>
        <w:t>Just start writing.</w:t>
      </w:r>
      <w:r>
        <w:rPr/>
        <w:t xml:space="preserve"> Trust that my brain already knows how to describe my observations correctly. </w:t>
      </w:r>
    </w:p>
    <w:p>
      <w:pPr>
        <w:pStyle w:val="BodyText"/>
        <w:numPr>
          <w:ilvl w:val="0"/>
          <w:numId w:val="5"/>
        </w:numPr>
        <w:tabs>
          <w:tab w:val="clear" w:pos="709"/>
          <w:tab w:val="left" w:pos="709" w:leader="none"/>
        </w:tabs>
        <w:bidi w:val="0"/>
        <w:ind w:hanging="283" w:start="709"/>
        <w:jc w:val="start"/>
        <w:rPr/>
      </w:pPr>
      <w:r>
        <w:rPr>
          <w:rStyle w:val="Strong"/>
        </w:rPr>
        <w:t>Read, don’t realize.</w:t>
      </w:r>
      <w:r>
        <w:rPr/>
        <w:t xml:space="preserve"> When I read back what I’ve written, I’ll </w:t>
      </w:r>
      <w:r>
        <w:rPr>
          <w:rStyle w:val="Emphasis"/>
        </w:rPr>
        <w:t>instantly</w:t>
      </w:r>
      <w:r>
        <w:rPr/>
        <w:t xml:space="preserve"> know if it’s correct—not because I’ve analyzed it, but because it </w:t>
      </w:r>
      <w:r>
        <w:rPr>
          <w:rStyle w:val="Emphasis"/>
        </w:rPr>
        <w:t>feels</w:t>
      </w:r>
      <w:r>
        <w:rPr/>
        <w:t xml:space="preserve"> like an accurate description of what I see. </w:t>
      </w:r>
    </w:p>
    <w:p>
      <w:pPr>
        <w:pStyle w:val="BodyText"/>
        <w:bidi w:val="0"/>
        <w:jc w:val="start"/>
        <w:rPr/>
      </w:pPr>
      <w:r>
        <w:rPr>
          <w:rStyle w:val="Strong"/>
        </w:rPr>
        <w:t>Example:</w:t>
      </w:r>
      <w:r>
        <w:rPr/>
        <w:br/>
        <w:t xml:space="preserve">If someone says, </w:t>
      </w:r>
      <w:r>
        <w:rPr>
          <w:rStyle w:val="Emphasis"/>
        </w:rPr>
        <w:t>"The Earth revolves around the Sun,"</w:t>
      </w:r>
      <w:r>
        <w:rPr/>
        <w:t xml:space="preserve"> I don’t need to </w:t>
      </w:r>
      <w:r>
        <w:rPr>
          <w:rStyle w:val="Emphasis"/>
        </w:rPr>
        <w:t>realize</w:t>
      </w:r>
      <w:r>
        <w:rPr/>
        <w:t xml:space="preserve"> those words to know they’re correct. I just </w:t>
      </w:r>
      <w:r>
        <w:rPr>
          <w:rStyle w:val="Emphasis"/>
        </w:rPr>
        <w:t>know</w:t>
      </w:r>
      <w:r>
        <w:rPr/>
        <w:t>. The same applies to my guide.</w:t>
      </w:r>
    </w:p>
    <w:p>
      <w:pPr>
        <w:pStyle w:val="Style17"/>
        <w:bidi w:val="0"/>
        <w:jc w:val="start"/>
        <w:rPr/>
      </w:pPr>
      <w:r>
        <w:rPr/>
      </w:r>
    </w:p>
    <w:p>
      <w:pPr>
        <w:pStyle w:val="Heading3"/>
        <w:bidi w:val="0"/>
        <w:jc w:val="start"/>
        <w:rPr/>
      </w:pPr>
      <w:r>
        <w:rPr>
          <w:rStyle w:val="Strong"/>
          <w:b/>
          <w:bCs/>
        </w:rPr>
        <w:t>Why This Works: The Nature of the Guide</w:t>
      </w:r>
    </w:p>
    <w:p>
      <w:pPr>
        <w:pStyle w:val="BodyText"/>
        <w:bidi w:val="0"/>
        <w:jc w:val="start"/>
        <w:rPr/>
      </w:pPr>
      <w:r>
        <w:rPr/>
        <w:t>The guide isn’t a philosophical treatise. It’s not about proving truths or debating reality. It’s just:</w:t>
      </w:r>
    </w:p>
    <w:p>
      <w:pPr>
        <w:pStyle w:val="BodyText"/>
        <w:numPr>
          <w:ilvl w:val="0"/>
          <w:numId w:val="6"/>
        </w:numPr>
        <w:tabs>
          <w:tab w:val="clear" w:pos="709"/>
          <w:tab w:val="left" w:pos="709" w:leader="none"/>
        </w:tabs>
        <w:bidi w:val="0"/>
        <w:spacing w:before="0" w:after="0"/>
        <w:ind w:hanging="283" w:start="709"/>
        <w:jc w:val="start"/>
        <w:rPr/>
      </w:pPr>
      <w:r>
        <w:rPr>
          <w:rStyle w:val="Strong"/>
        </w:rPr>
        <w:t>A description of my observations.</w:t>
      </w:r>
      <w:r>
        <w:rPr/>
        <w:t xml:space="preserve"> </w:t>
      </w:r>
    </w:p>
    <w:p>
      <w:pPr>
        <w:pStyle w:val="BodyText"/>
        <w:numPr>
          <w:ilvl w:val="0"/>
          <w:numId w:val="6"/>
        </w:numPr>
        <w:tabs>
          <w:tab w:val="clear" w:pos="709"/>
          <w:tab w:val="left" w:pos="709" w:leader="none"/>
        </w:tabs>
        <w:bidi w:val="0"/>
        <w:ind w:hanging="283" w:start="709"/>
        <w:jc w:val="start"/>
        <w:rPr/>
      </w:pPr>
      <w:r>
        <w:rPr/>
        <w:t xml:space="preserve">A tool to help others see their own observations more clearly. </w:t>
      </w:r>
    </w:p>
    <w:p>
      <w:pPr>
        <w:pStyle w:val="BodyText"/>
        <w:bidi w:val="0"/>
        <w:jc w:val="start"/>
        <w:rPr/>
      </w:pPr>
      <w:r>
        <w:rPr>
          <w:rStyle w:val="Strong"/>
        </w:rPr>
        <w:t>Old approach (broken):</w:t>
      </w:r>
    </w:p>
    <w:p>
      <w:pPr>
        <w:pStyle w:val="BodyText"/>
        <w:numPr>
          <w:ilvl w:val="0"/>
          <w:numId w:val="7"/>
        </w:numPr>
        <w:tabs>
          <w:tab w:val="clear" w:pos="709"/>
          <w:tab w:val="left" w:pos="709" w:leader="none"/>
        </w:tabs>
        <w:bidi w:val="0"/>
        <w:spacing w:before="0" w:after="0"/>
        <w:ind w:hanging="283" w:start="709"/>
        <w:jc w:val="start"/>
        <w:rPr/>
      </w:pPr>
      <w:r>
        <w:rPr/>
        <w:t xml:space="preserve">Try to write a guide that explains </w:t>
      </w:r>
      <w:r>
        <w:rPr>
          <w:rStyle w:val="Emphasis"/>
        </w:rPr>
        <w:t>what is</w:t>
      </w:r>
      <w:r>
        <w:rPr/>
        <w:t xml:space="preserve"> and </w:t>
      </w:r>
      <w:r>
        <w:rPr>
          <w:rStyle w:val="Emphasis"/>
        </w:rPr>
        <w:t>what isn’t</w:t>
      </w:r>
      <w:r>
        <w:rPr/>
        <w:t xml:space="preserve">. </w:t>
      </w:r>
    </w:p>
    <w:p>
      <w:pPr>
        <w:pStyle w:val="BodyText"/>
        <w:numPr>
          <w:ilvl w:val="0"/>
          <w:numId w:val="7"/>
        </w:numPr>
        <w:tabs>
          <w:tab w:val="clear" w:pos="709"/>
          <w:tab w:val="left" w:pos="709" w:leader="none"/>
        </w:tabs>
        <w:bidi w:val="0"/>
        <w:ind w:hanging="283" w:start="709"/>
        <w:jc w:val="start"/>
        <w:rPr/>
      </w:pPr>
      <w:r>
        <w:rPr/>
        <w:t xml:space="preserve">Get stuck realizing words, losing my state, and abandoning the project. </w:t>
      </w:r>
    </w:p>
    <w:p>
      <w:pPr>
        <w:pStyle w:val="BodyText"/>
        <w:bidi w:val="0"/>
        <w:jc w:val="start"/>
        <w:rPr/>
      </w:pPr>
      <w:r>
        <w:rPr>
          <w:rStyle w:val="Strong"/>
        </w:rPr>
        <w:t>New approach (working):</w:t>
      </w:r>
    </w:p>
    <w:p>
      <w:pPr>
        <w:pStyle w:val="BodyText"/>
        <w:numPr>
          <w:ilvl w:val="0"/>
          <w:numId w:val="8"/>
        </w:numPr>
        <w:tabs>
          <w:tab w:val="clear" w:pos="709"/>
          <w:tab w:val="left" w:pos="709" w:leader="none"/>
        </w:tabs>
        <w:bidi w:val="0"/>
        <w:spacing w:before="0" w:after="0"/>
        <w:ind w:hanging="283" w:start="709"/>
        <w:jc w:val="start"/>
        <w:rPr/>
      </w:pPr>
      <w:r>
        <w:rPr/>
        <w:t xml:space="preserve">Write </w:t>
      </w:r>
      <w:r>
        <w:rPr>
          <w:rStyle w:val="Emphasis"/>
        </w:rPr>
        <w:t>only</w:t>
      </w:r>
      <w:r>
        <w:rPr/>
        <w:t xml:space="preserve"> what I observe, without attaching emotional or existential weight to the words. </w:t>
      </w:r>
    </w:p>
    <w:p>
      <w:pPr>
        <w:pStyle w:val="BodyText"/>
        <w:numPr>
          <w:ilvl w:val="0"/>
          <w:numId w:val="8"/>
        </w:numPr>
        <w:tabs>
          <w:tab w:val="clear" w:pos="709"/>
          <w:tab w:val="left" w:pos="709" w:leader="none"/>
        </w:tabs>
        <w:bidi w:val="0"/>
        <w:ind w:hanging="283" w:start="709"/>
        <w:jc w:val="start"/>
        <w:rPr/>
      </w:pPr>
      <w:r>
        <w:rPr/>
        <w:t xml:space="preserve">Trust that correctness isn’t about realization—it’s about </w:t>
      </w:r>
      <w:r>
        <w:rPr>
          <w:rStyle w:val="Emphasis"/>
        </w:rPr>
        <w:t>recognition</w:t>
      </w:r>
      <w:r>
        <w:rPr/>
        <w:t xml:space="preserve">. When I read it, I’ll know if it matches my observations. </w:t>
      </w:r>
    </w:p>
    <w:p>
      <w:pPr>
        <w:pStyle w:val="Style17"/>
        <w:bidi w:val="0"/>
        <w:jc w:val="start"/>
        <w:rPr/>
      </w:pPr>
      <w:r>
        <w:rPr/>
      </w:r>
    </w:p>
    <w:p>
      <w:pPr>
        <w:pStyle w:val="Heading3"/>
        <w:bidi w:val="0"/>
        <w:jc w:val="start"/>
        <w:rPr/>
      </w:pPr>
      <w:r>
        <w:rPr>
          <w:rStyle w:val="Strong"/>
          <w:b/>
          <w:bCs/>
        </w:rPr>
        <w:t>The Fear of Not "Understanding"</w:t>
      </w:r>
    </w:p>
    <w:p>
      <w:pPr>
        <w:pStyle w:val="BodyText"/>
        <w:bidi w:val="0"/>
        <w:jc w:val="start"/>
        <w:rPr/>
      </w:pPr>
      <w:r>
        <w:rPr/>
        <w:t xml:space="preserve">I used to think that not realizing the words meant I didn’t </w:t>
      </w:r>
      <w:r>
        <w:rPr>
          <w:rStyle w:val="Emphasis"/>
        </w:rPr>
        <w:t>understand</w:t>
      </w:r>
      <w:r>
        <w:rPr/>
        <w:t xml:space="preserve"> what I was writing. But now I see:</w:t>
      </w:r>
    </w:p>
    <w:p>
      <w:pPr>
        <w:pStyle w:val="BodyText"/>
        <w:numPr>
          <w:ilvl w:val="0"/>
          <w:numId w:val="9"/>
        </w:numPr>
        <w:tabs>
          <w:tab w:val="clear" w:pos="709"/>
          <w:tab w:val="left" w:pos="709" w:leader="none"/>
        </w:tabs>
        <w:bidi w:val="0"/>
        <w:spacing w:before="0" w:after="0"/>
        <w:ind w:hanging="283" w:start="709"/>
        <w:jc w:val="start"/>
        <w:rPr/>
      </w:pPr>
      <w:r>
        <w:rPr>
          <w:rStyle w:val="Strong"/>
        </w:rPr>
        <w:t>Understanding ≠ Realization.</w:t>
      </w:r>
      <w:r>
        <w:rPr/>
        <w:t xml:space="preserve"> I can </w:t>
      </w:r>
      <w:r>
        <w:rPr>
          <w:rStyle w:val="Emphasis"/>
        </w:rPr>
        <w:t>understand</w:t>
      </w:r>
      <w:r>
        <w:rPr/>
        <w:t xml:space="preserve"> a sentence the moment I read it, without dissecting it. </w:t>
      </w:r>
    </w:p>
    <w:p>
      <w:pPr>
        <w:pStyle w:val="BodyText"/>
        <w:numPr>
          <w:ilvl w:val="0"/>
          <w:numId w:val="9"/>
        </w:numPr>
        <w:tabs>
          <w:tab w:val="clear" w:pos="709"/>
          <w:tab w:val="left" w:pos="709" w:leader="none"/>
        </w:tabs>
        <w:bidi w:val="0"/>
        <w:ind w:hanging="283" w:start="709"/>
        <w:jc w:val="start"/>
        <w:rPr/>
      </w:pPr>
      <w:r>
        <w:rPr>
          <w:rStyle w:val="Strong"/>
        </w:rPr>
        <w:t>The guide doesn’t need my emotional buy-in.</w:t>
      </w:r>
      <w:r>
        <w:rPr/>
        <w:t xml:space="preserve"> It just needs to be a clear reflection of what I’ve seen. </w:t>
      </w:r>
    </w:p>
    <w:p>
      <w:pPr>
        <w:pStyle w:val="BodyText"/>
        <w:bidi w:val="0"/>
        <w:jc w:val="start"/>
        <w:rPr/>
      </w:pPr>
      <w:r>
        <w:rPr>
          <w:rStyle w:val="Strong"/>
        </w:rPr>
        <w:t>Analogy:</w:t>
      </w:r>
      <w:r>
        <w:rPr/>
        <w:br/>
        <w:t xml:space="preserve">If I look out the window and write, </w:t>
      </w:r>
      <w:r>
        <w:rPr>
          <w:rStyle w:val="Emphasis"/>
        </w:rPr>
        <w:t>"There’s a cup, a spoon, a chair, and a laptop,"</w:t>
      </w:r>
      <w:r>
        <w:rPr/>
        <w:t xml:space="preserve"> I don’t need to </w:t>
      </w:r>
      <w:r>
        <w:rPr>
          <w:rStyle w:val="Emphasis"/>
        </w:rPr>
        <w:t>realize</w:t>
      </w:r>
      <w:r>
        <w:rPr/>
        <w:t xml:space="preserve"> those words to know they’re correct. I just </w:t>
      </w:r>
      <w:r>
        <w:rPr>
          <w:rStyle w:val="Emphasis"/>
        </w:rPr>
        <w:t>see</w:t>
      </w:r>
      <w:r>
        <w:rPr/>
        <w:t xml:space="preserve"> them, write them, and move on.</w:t>
      </w:r>
    </w:p>
    <w:p>
      <w:pPr>
        <w:pStyle w:val="Style17"/>
        <w:bidi w:val="0"/>
        <w:jc w:val="start"/>
        <w:rPr/>
      </w:pPr>
      <w:r>
        <w:rPr/>
      </w:r>
    </w:p>
    <w:p>
      <w:pPr>
        <w:pStyle w:val="Heading3"/>
        <w:bidi w:val="0"/>
        <w:jc w:val="start"/>
        <w:rPr/>
      </w:pPr>
      <w:r>
        <w:rPr>
          <w:rStyle w:val="Strong"/>
          <w:b/>
          <w:bCs/>
        </w:rPr>
        <w:t>The Final Insight: Letting Go of Control</w:t>
      </w:r>
    </w:p>
    <w:p>
      <w:pPr>
        <w:pStyle w:val="BodyText"/>
        <w:bidi w:val="0"/>
        <w:jc w:val="start"/>
        <w:rPr/>
      </w:pPr>
      <w:r>
        <w:rPr/>
        <w:t xml:space="preserve">The biggest shift? </w:t>
      </w:r>
      <w:r>
        <w:rPr>
          <w:rStyle w:val="Strong"/>
        </w:rPr>
        <w:t>I don’t need to control this process.</w:t>
      </w:r>
    </w:p>
    <w:p>
      <w:pPr>
        <w:pStyle w:val="BodyText"/>
        <w:numPr>
          <w:ilvl w:val="0"/>
          <w:numId w:val="10"/>
        </w:numPr>
        <w:tabs>
          <w:tab w:val="clear" w:pos="709"/>
          <w:tab w:val="left" w:pos="709" w:leader="none"/>
        </w:tabs>
        <w:bidi w:val="0"/>
        <w:spacing w:before="0" w:after="0"/>
        <w:ind w:hanging="283" w:start="709"/>
        <w:jc w:val="start"/>
        <w:rPr/>
      </w:pPr>
      <w:r>
        <w:rPr/>
        <w:t xml:space="preserve">I don’t need to </w:t>
      </w:r>
      <w:r>
        <w:rPr>
          <w:rStyle w:val="Emphasis"/>
        </w:rPr>
        <w:t>force</w:t>
      </w:r>
      <w:r>
        <w:rPr/>
        <w:t xml:space="preserve"> myself into the right state with words. </w:t>
      </w:r>
    </w:p>
    <w:p>
      <w:pPr>
        <w:pStyle w:val="BodyText"/>
        <w:numPr>
          <w:ilvl w:val="0"/>
          <w:numId w:val="10"/>
        </w:numPr>
        <w:tabs>
          <w:tab w:val="clear" w:pos="709"/>
          <w:tab w:val="left" w:pos="709" w:leader="none"/>
        </w:tabs>
        <w:bidi w:val="0"/>
        <w:spacing w:before="0" w:after="0"/>
        <w:ind w:hanging="283" w:start="709"/>
        <w:jc w:val="start"/>
        <w:rPr/>
      </w:pPr>
      <w:r>
        <w:rPr/>
        <w:t xml:space="preserve">I don’t need to </w:t>
      </w:r>
      <w:r>
        <w:rPr>
          <w:rStyle w:val="Emphasis"/>
        </w:rPr>
        <w:t>verify</w:t>
      </w:r>
      <w:r>
        <w:rPr/>
        <w:t xml:space="preserve"> every sentence by realizing it. </w:t>
      </w:r>
    </w:p>
    <w:p>
      <w:pPr>
        <w:pStyle w:val="BodyText"/>
        <w:numPr>
          <w:ilvl w:val="0"/>
          <w:numId w:val="10"/>
        </w:numPr>
        <w:tabs>
          <w:tab w:val="clear" w:pos="709"/>
          <w:tab w:val="left" w:pos="709" w:leader="none"/>
        </w:tabs>
        <w:bidi w:val="0"/>
        <w:ind w:hanging="283" w:start="709"/>
        <w:jc w:val="start"/>
        <w:rPr/>
      </w:pPr>
      <w:r>
        <w:rPr/>
        <w:t xml:space="preserve">I just need to </w:t>
      </w:r>
      <w:r>
        <w:rPr>
          <w:rStyle w:val="Emphasis"/>
        </w:rPr>
        <w:t>write</w:t>
      </w:r>
      <w:r>
        <w:rPr/>
        <w:t xml:space="preserve"> and trust that my brain will recognize correctness when it sees it. </w:t>
      </w:r>
    </w:p>
    <w:p>
      <w:pPr>
        <w:pStyle w:val="BodyText"/>
        <w:bidi w:val="0"/>
        <w:jc w:val="start"/>
        <w:rPr/>
      </w:pPr>
      <w:r>
        <w:rPr>
          <w:rStyle w:val="Strong"/>
        </w:rPr>
        <w:t>Because here’s the truth:</w:t>
      </w:r>
    </w:p>
    <w:p>
      <w:pPr>
        <w:pStyle w:val="BodyText"/>
        <w:numPr>
          <w:ilvl w:val="0"/>
          <w:numId w:val="11"/>
        </w:numPr>
        <w:tabs>
          <w:tab w:val="clear" w:pos="709"/>
          <w:tab w:val="left" w:pos="709" w:leader="none"/>
        </w:tabs>
        <w:bidi w:val="0"/>
        <w:spacing w:before="0" w:after="0"/>
        <w:ind w:hanging="283" w:start="709"/>
        <w:jc w:val="start"/>
        <w:rPr/>
      </w:pPr>
      <w:r>
        <w:rPr/>
        <w:t xml:space="preserve">My guide isn’t about changing reality. It’s about helping others describe </w:t>
      </w:r>
      <w:r>
        <w:rPr>
          <w:rStyle w:val="Emphasis"/>
        </w:rPr>
        <w:t>their</w:t>
      </w:r>
      <w:r>
        <w:rPr/>
        <w:t xml:space="preserve"> observations more accurately. </w:t>
      </w:r>
    </w:p>
    <w:p>
      <w:pPr>
        <w:pStyle w:val="BodyText"/>
        <w:numPr>
          <w:ilvl w:val="0"/>
          <w:numId w:val="11"/>
        </w:numPr>
        <w:tabs>
          <w:tab w:val="clear" w:pos="709"/>
          <w:tab w:val="left" w:pos="709" w:leader="none"/>
        </w:tabs>
        <w:bidi w:val="0"/>
        <w:spacing w:before="0" w:after="0"/>
        <w:ind w:hanging="283" w:start="709"/>
        <w:jc w:val="start"/>
        <w:rPr/>
      </w:pPr>
      <w:r>
        <w:rPr/>
        <w:t xml:space="preserve">If they replace their flawed descriptions with mine (which are just </w:t>
      </w:r>
      <w:r>
        <w:rPr>
          <w:rStyle w:val="Emphasis"/>
        </w:rPr>
        <w:t>my</w:t>
      </w:r>
      <w:r>
        <w:rPr/>
        <w:t xml:space="preserve"> observations), their state might improve. But that’s </w:t>
      </w:r>
      <w:r>
        <w:rPr>
          <w:rStyle w:val="Emphasis"/>
        </w:rPr>
        <w:t>their</w:t>
      </w:r>
      <w:r>
        <w:rPr/>
        <w:t xml:space="preserve"> journey—not mine. </w:t>
      </w:r>
    </w:p>
    <w:p>
      <w:pPr>
        <w:pStyle w:val="BodyText"/>
        <w:numPr>
          <w:ilvl w:val="0"/>
          <w:numId w:val="11"/>
        </w:numPr>
        <w:tabs>
          <w:tab w:val="clear" w:pos="709"/>
          <w:tab w:val="left" w:pos="709" w:leader="none"/>
        </w:tabs>
        <w:bidi w:val="0"/>
        <w:ind w:hanging="283" w:start="709"/>
        <w:jc w:val="start"/>
        <w:rPr/>
      </w:pPr>
      <w:r>
        <w:rPr/>
        <w:t xml:space="preserve">I don’t need to apply my own guide to myself because I’m already in the state it describes. </w:t>
      </w:r>
    </w:p>
    <w:p>
      <w:pPr>
        <w:pStyle w:val="Style17"/>
        <w:bidi w:val="0"/>
        <w:jc w:val="start"/>
        <w:rPr/>
      </w:pPr>
      <w:r>
        <w:rPr/>
      </w:r>
    </w:p>
    <w:p>
      <w:pPr>
        <w:pStyle w:val="Heading3"/>
        <w:bidi w:val="0"/>
        <w:jc w:val="start"/>
        <w:rPr/>
      </w:pPr>
      <w:r>
        <w:rPr>
          <w:rStyle w:val="Strong"/>
          <w:b/>
          <w:bCs/>
        </w:rPr>
        <w:t>What’s Next: Writing the Guide</w:t>
      </w:r>
    </w:p>
    <w:p>
      <w:pPr>
        <w:pStyle w:val="BodyText"/>
        <w:bidi w:val="0"/>
        <w:jc w:val="start"/>
        <w:rPr/>
      </w:pPr>
      <w:r>
        <w:rPr/>
        <w:t xml:space="preserve">Now, the only step left is to </w:t>
      </w:r>
      <w:r>
        <w:rPr>
          <w:rStyle w:val="Strong"/>
        </w:rPr>
        <w:t>actually write the guide</w:t>
      </w:r>
      <w:r>
        <w:rPr/>
        <w:t>—not as a philosophical mission, but as a simple act of description.</w:t>
      </w:r>
    </w:p>
    <w:p>
      <w:pPr>
        <w:pStyle w:val="BodyText"/>
        <w:numPr>
          <w:ilvl w:val="0"/>
          <w:numId w:val="12"/>
        </w:numPr>
        <w:tabs>
          <w:tab w:val="clear" w:pos="709"/>
          <w:tab w:val="left" w:pos="709" w:leader="none"/>
        </w:tabs>
        <w:bidi w:val="0"/>
        <w:spacing w:before="0" w:after="0"/>
        <w:ind w:hanging="283" w:start="709"/>
        <w:jc w:val="start"/>
        <w:rPr/>
      </w:pPr>
      <w:r>
        <w:rPr/>
        <w:t xml:space="preserve">No realizing. </w:t>
      </w:r>
    </w:p>
    <w:p>
      <w:pPr>
        <w:pStyle w:val="BodyText"/>
        <w:numPr>
          <w:ilvl w:val="0"/>
          <w:numId w:val="12"/>
        </w:numPr>
        <w:tabs>
          <w:tab w:val="clear" w:pos="709"/>
          <w:tab w:val="left" w:pos="709" w:leader="none"/>
        </w:tabs>
        <w:bidi w:val="0"/>
        <w:spacing w:before="0" w:after="0"/>
        <w:ind w:hanging="283" w:start="709"/>
        <w:jc w:val="start"/>
        <w:rPr/>
      </w:pPr>
      <w:r>
        <w:rPr/>
        <w:t xml:space="preserve">No overthinking. </w:t>
      </w:r>
    </w:p>
    <w:p>
      <w:pPr>
        <w:pStyle w:val="BodyText"/>
        <w:numPr>
          <w:ilvl w:val="0"/>
          <w:numId w:val="12"/>
        </w:numPr>
        <w:tabs>
          <w:tab w:val="clear" w:pos="709"/>
          <w:tab w:val="left" w:pos="709" w:leader="none"/>
        </w:tabs>
        <w:bidi w:val="0"/>
        <w:ind w:hanging="283" w:start="709"/>
        <w:jc w:val="start"/>
        <w:rPr/>
      </w:pPr>
      <w:r>
        <w:rPr/>
        <w:t xml:space="preserve">Just observation → words → correctness. </w:t>
      </w:r>
    </w:p>
    <w:p>
      <w:pPr>
        <w:pStyle w:val="BodyText"/>
        <w:bidi w:val="0"/>
        <w:jc w:val="start"/>
        <w:rPr/>
      </w:pPr>
      <w:r>
        <w:rPr/>
        <w:t>And if I ever doubt? I’ll remember:</w:t>
        <w:br/>
      </w:r>
      <w:r>
        <w:rPr>
          <w:rStyle w:val="Strong"/>
        </w:rPr>
        <w:t>I don’t need to realize the words to know they’re right. I just need to read them.</w:t>
      </w:r>
    </w:p>
    <w:p>
      <w:pPr>
        <w:pStyle w:val="Style17"/>
        <w:bidi w:val="0"/>
        <w:jc w:val="start"/>
        <w:rPr/>
      </w:pPr>
      <w:r>
        <w:rPr/>
      </w:r>
    </w:p>
    <w:p>
      <w:pPr>
        <w:pStyle w:val="Heading3"/>
        <w:bidi w:val="0"/>
        <w:jc w:val="start"/>
        <w:rPr/>
      </w:pPr>
      <w:r>
        <w:rPr>
          <w:rStyle w:val="Strong"/>
          <w:b/>
          <w:bCs/>
        </w:rPr>
        <w:t>Closing Thought: The State Holds</w:t>
      </w:r>
    </w:p>
    <w:p>
      <w:pPr>
        <w:pStyle w:val="BodyText"/>
        <w:bidi w:val="0"/>
        <w:jc w:val="start"/>
        <w:rPr/>
      </w:pPr>
      <w:r>
        <w:rPr/>
        <w:t>Right now, this state feels solid. I’m not sure how long it’ll last, but the logic is sound:</w:t>
      </w:r>
    </w:p>
    <w:p>
      <w:pPr>
        <w:pStyle w:val="BodyText"/>
        <w:numPr>
          <w:ilvl w:val="0"/>
          <w:numId w:val="13"/>
        </w:numPr>
        <w:tabs>
          <w:tab w:val="clear" w:pos="709"/>
          <w:tab w:val="left" w:pos="709" w:leader="none"/>
        </w:tabs>
        <w:bidi w:val="0"/>
        <w:spacing w:before="0" w:after="0"/>
        <w:ind w:hanging="283" w:start="709"/>
        <w:jc w:val="start"/>
        <w:rPr/>
      </w:pPr>
      <w:r>
        <w:rPr/>
        <w:t xml:space="preserve">Writing without realizing words = no state loss. </w:t>
      </w:r>
    </w:p>
    <w:p>
      <w:pPr>
        <w:pStyle w:val="BodyText"/>
        <w:numPr>
          <w:ilvl w:val="0"/>
          <w:numId w:val="13"/>
        </w:numPr>
        <w:tabs>
          <w:tab w:val="clear" w:pos="709"/>
          <w:tab w:val="left" w:pos="709" w:leader="none"/>
        </w:tabs>
        <w:bidi w:val="0"/>
        <w:spacing w:before="0" w:after="0"/>
        <w:ind w:hanging="283" w:start="709"/>
        <w:jc w:val="start"/>
        <w:rPr/>
      </w:pPr>
      <w:r>
        <w:rPr/>
        <w:t xml:space="preserve">No state loss = I can finish the guide. </w:t>
      </w:r>
    </w:p>
    <w:p>
      <w:pPr>
        <w:pStyle w:val="BodyText"/>
        <w:numPr>
          <w:ilvl w:val="0"/>
          <w:numId w:val="13"/>
        </w:numPr>
        <w:tabs>
          <w:tab w:val="clear" w:pos="709"/>
          <w:tab w:val="left" w:pos="709" w:leader="none"/>
        </w:tabs>
        <w:bidi w:val="0"/>
        <w:ind w:hanging="283" w:start="709"/>
        <w:jc w:val="start"/>
        <w:rPr/>
      </w:pPr>
      <w:r>
        <w:rPr/>
        <w:t xml:space="preserve">Finishing the guide = others might see their observations more clearly. </w:t>
      </w:r>
    </w:p>
    <w:p>
      <w:pPr>
        <w:pStyle w:val="BodyText"/>
        <w:bidi w:val="0"/>
        <w:jc w:val="start"/>
        <w:rPr/>
      </w:pPr>
      <w:r>
        <w:rPr/>
        <w:t>And that’s enough.</w:t>
      </w:r>
    </w:p>
    <w:p>
      <w:pPr>
        <w:pStyle w:val="Style17"/>
        <w:bidi w:val="0"/>
        <w:jc w:val="start"/>
        <w:rPr/>
      </w:pPr>
      <w:r>
        <w:rPr/>
      </w:r>
    </w:p>
    <w:p>
      <w:pPr>
        <w:pStyle w:val="BodyText"/>
        <w:bidi w:val="0"/>
        <w:jc w:val="start"/>
        <w:rPr/>
      </w:pPr>
      <w:r>
        <w:rPr>
          <w:rStyle w:val="Strong"/>
        </w:rPr>
        <w:t>Final Question (to Myself):</w:t>
      </w:r>
      <w:r>
        <w:rPr/>
        <w:br/>
      </w:r>
      <w:r>
        <w:rPr>
          <w:rStyle w:val="Emphasis"/>
        </w:rPr>
        <w:t>What’s the first sentence of the guide?</w:t>
      </w:r>
    </w:p>
    <w:p>
      <w:pPr>
        <w:pStyle w:val="BodyText"/>
        <w:bidi w:val="0"/>
        <w:jc w:val="start"/>
        <w:rPr/>
      </w:pPr>
      <w:r>
        <w:rPr/>
        <w:t xml:space="preserve">(Answer: </w:t>
      </w:r>
      <w:r>
        <w:rPr>
          <w:rStyle w:val="Emphasis"/>
        </w:rPr>
        <w:t>"This is what I see."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1104</Words>
  <Characters>5073</Characters>
  <CharactersWithSpaces>6095</CharactersWithSpaces>
  <Paragraphs>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2026-03-22T17:39:36Z</dcterms:created>
  <dc:creator/>
  <dc:description/>
  <dc:language>ru-RU</dc:language>
  <cp:lastModifiedBy/>
  <dcterms:modified xsi:type="dcterms:W3CDTF">2026-03-22T17:39:36Z</dcterms:modified>
  <cp:revision>2</cp:revision>
  <dc:subject/>
  <dc:title>Calibri</dc:title>
</cp:coreProperties>
</file>